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 xml:space="preserve">applies to all NHS staff and they are required to protect your information, inform you of how your information will be used, and allow you to decide if and how </w:t>
      </w:r>
      <w:r w:rsidRPr="0050100D">
        <w:rPr>
          <w:rFonts w:ascii="Calibri" w:hAnsi="Calibri" w:cs="Calibri"/>
        </w:rPr>
        <w:lastRenderedPageBreak/>
        <w:t xml:space="preserve">your information can be shared. All our staff </w:t>
      </w:r>
      <w:proofErr w:type="gramStart"/>
      <w:r w:rsidRPr="0050100D">
        <w:rPr>
          <w:rFonts w:ascii="Calibri" w:hAnsi="Calibri" w:cs="Calibri"/>
        </w:rPr>
        <w:t>are</w:t>
      </w:r>
      <w:proofErr w:type="gramEnd"/>
      <w:r w:rsidRPr="0050100D">
        <w:rPr>
          <w:rFonts w:ascii="Calibri" w:hAnsi="Calibri" w:cs="Calibri"/>
        </w:rPr>
        <w:t xml:space="preserv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lastRenderedPageBreak/>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proofErr w:type="spellStart"/>
      <w:r w:rsidR="00552B8A">
        <w:rPr>
          <w:rFonts w:ascii="Calibri" w:hAnsi="Calibri" w:cs="Calibri"/>
          <w:sz w:val="23"/>
        </w:rPr>
        <w:t>anonymised</w:t>
      </w:r>
      <w:proofErr w:type="spellEnd"/>
      <w:r w:rsidR="00552B8A">
        <w:rPr>
          <w:rFonts w:ascii="Calibri" w:hAnsi="Calibri" w:cs="Calibri"/>
          <w:sz w:val="23"/>
        </w:rPr>
        <w:t xml:space="preserve">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0D28A5C2" w14:textId="77777777" w:rsidR="006A3E2C" w:rsidRDefault="006A3E2C" w:rsidP="00C67834">
      <w:pPr>
        <w:ind w:left="112"/>
        <w:rPr>
          <w:rFonts w:ascii="Calibri" w:hAnsi="Calibri" w:cs="Calibri"/>
          <w:b/>
          <w:sz w:val="23"/>
        </w:rPr>
      </w:pPr>
    </w:p>
    <w:p w14:paraId="6B6BCDE1" w14:textId="77777777" w:rsidR="006A3E2C" w:rsidRDefault="006A3E2C" w:rsidP="00C67834">
      <w:pPr>
        <w:ind w:left="112"/>
        <w:rPr>
          <w:rFonts w:ascii="Calibri" w:hAnsi="Calibri" w:cs="Calibri"/>
          <w:b/>
          <w:sz w:val="23"/>
        </w:rPr>
      </w:pPr>
    </w:p>
    <w:p w14:paraId="21C618BE" w14:textId="77777777" w:rsidR="006A3E2C" w:rsidRDefault="006A3E2C" w:rsidP="00C67834">
      <w:pPr>
        <w:ind w:left="112"/>
        <w:rPr>
          <w:rFonts w:ascii="Calibri" w:hAnsi="Calibri" w:cs="Calibri"/>
          <w:b/>
          <w:sz w:val="23"/>
        </w:rPr>
      </w:pP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proofErr w:type="gramStart"/>
      <w:r w:rsidRPr="0050100D">
        <w:rPr>
          <w:rFonts w:ascii="Calibri" w:hAnsi="Calibri" w:cs="Calibri"/>
          <w:sz w:val="23"/>
        </w:rPr>
        <w:t>who</w:t>
      </w:r>
      <w:proofErr w:type="gramEnd"/>
      <w:r w:rsidRPr="0050100D">
        <w:rPr>
          <w:rFonts w:ascii="Calibri" w:hAnsi="Calibri" w:cs="Calibri"/>
          <w:sz w:val="23"/>
        </w:rPr>
        <w:t xml:space="preserve">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C684C4" w14:textId="77777777" w:rsidR="00DA469A" w:rsidRDefault="00DA469A" w:rsidP="00DA469A">
      <w:pPr>
        <w:spacing w:before="100" w:beforeAutospacing="1" w:after="100" w:afterAutospacing="1"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NHS England and Open Exeter</w:t>
      </w:r>
    </w:p>
    <w:p w14:paraId="4EE66CC5" w14:textId="7BDFFDFC" w:rsidR="00DA469A" w:rsidRPr="00DA469A" w:rsidRDefault="00DA469A" w:rsidP="00DA469A">
      <w:pPr>
        <w:spacing w:before="100" w:beforeAutospacing="1" w:after="100" w:afterAutospacing="1" w:line="240" w:lineRule="auto"/>
        <w:outlineLvl w:val="0"/>
        <w:rPr>
          <w:rFonts w:ascii="Calibri" w:eastAsia="Times New Roman" w:hAnsi="Calibri" w:cs="Calibri"/>
          <w:lang w:eastAsia="en-GB"/>
        </w:rPr>
      </w:pPr>
      <w:r w:rsidRPr="00DA469A">
        <w:rPr>
          <w:rFonts w:ascii="Calibri" w:eastAsia="Times New Roman" w:hAnsi="Calibri" w:cs="Calibri"/>
          <w:lang w:eastAsia="en-GB"/>
        </w:rPr>
        <w:t>NHS England has a legal duty to keep a list of all patients registered with GP Practices in England. This list is held in the National Health Application and Infrastructure Services (NHAIS) systems.  These systems also hold data about patients registered with GPs in Wales and the Isle of Man. NHS Digital, and other service agencies around the country manage these systems on behalf of NHS England.</w:t>
      </w:r>
    </w:p>
    <w:p w14:paraId="78E7A525"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are used to provide Primary Care Support Services. NHS England has a contract with Capita Business Services Ltd, operating as </w:t>
      </w:r>
      <w:hyperlink r:id="rId10" w:history="1">
        <w:r w:rsidRPr="00DA469A">
          <w:rPr>
            <w:rFonts w:ascii="Calibri" w:eastAsia="Times New Roman" w:hAnsi="Calibri" w:cs="Calibri"/>
            <w:color w:val="0000FF"/>
            <w:u w:val="single"/>
            <w:lang w:eastAsia="en-GB"/>
          </w:rPr>
          <w:t>Primary Care Support England</w:t>
        </w:r>
      </w:hyperlink>
      <w:r w:rsidRPr="00DA469A">
        <w:rPr>
          <w:rFonts w:ascii="Calibri" w:eastAsia="Times New Roman" w:hAnsi="Calibri" w:cs="Calibri"/>
          <w:lang w:eastAsia="en-GB"/>
        </w:rPr>
        <w:t xml:space="preserve"> to provide these services which include:</w:t>
      </w:r>
    </w:p>
    <w:p w14:paraId="69B765A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Moving paper patient records between practices and into storage when patients leave or move practices</w:t>
      </w:r>
    </w:p>
    <w:p w14:paraId="3BC31F5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Storing paper records of unregistered and deceased patients</w:t>
      </w:r>
    </w:p>
    <w:p w14:paraId="47953EFE"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Sending letters to patient to inform them of their NHS number when one is first allocated</w:t>
      </w:r>
    </w:p>
    <w:p w14:paraId="439E649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Providing the cervical cytology call and recall administrative service on behalf of Public Health England</w:t>
      </w:r>
    </w:p>
    <w:p w14:paraId="2E852E2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delivering prior notification lists of patients eligible for screening to GPs</w:t>
      </w:r>
    </w:p>
    <w:p w14:paraId="4647497B"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processing new patient registrations and de-registrations at GP practices to maintain accurate lists of numbers of patients at GP Practices–</w:t>
      </w:r>
    </w:p>
    <w:p w14:paraId="37DAD4F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NHS Ophthalmic practitioners for NHS services provided</w:t>
      </w:r>
    </w:p>
    <w:p w14:paraId="6127F28C"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GP practices based on lists of registered patients, and specific payments for childhood vaccinations and immunisations</w:t>
      </w:r>
    </w:p>
    <w:p w14:paraId="5490CC42"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on behalf of Primary Care commissioners with regards to provision of primary care services or assignment to a GP Practice list.</w:t>
      </w:r>
    </w:p>
    <w:p w14:paraId="51F8F34A"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when they have been removed from their GP Practice list</w:t>
      </w:r>
    </w:p>
    <w:p w14:paraId="569A4CA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Conducting audits and reconciliations of GP Practice lists to ensure list sizes are accurate.</w:t>
      </w:r>
    </w:p>
    <w:p w14:paraId="787A81CB"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from the NHAIS list is used to update the </w:t>
      </w:r>
      <w:hyperlink r:id="rId11" w:history="1">
        <w:r w:rsidRPr="00DA469A">
          <w:rPr>
            <w:rFonts w:ascii="Calibri" w:eastAsia="Times New Roman" w:hAnsi="Calibri" w:cs="Calibri"/>
            <w:color w:val="0000FF"/>
            <w:u w:val="single"/>
            <w:lang w:eastAsia="en-GB"/>
          </w:rPr>
          <w:t>Personal Demographics Service</w:t>
        </w:r>
      </w:hyperlink>
      <w:r w:rsidRPr="00DA469A">
        <w:rPr>
          <w:rFonts w:ascii="Calibri" w:eastAsia="Times New Roman" w:hAnsi="Calibri" w:cs="Calibri"/>
          <w:lang w:eastAsia="en-GB"/>
        </w:rPr>
        <w:t xml:space="preserve"> (PDS). This provides information for hospitals, Public Health England Cancer Screening Programmes, Child Health systems and </w:t>
      </w:r>
      <w:r w:rsidRPr="00DA469A">
        <w:rPr>
          <w:rFonts w:ascii="Calibri" w:eastAsia="Times New Roman" w:hAnsi="Calibri" w:cs="Calibri"/>
          <w:lang w:eastAsia="en-GB"/>
        </w:rPr>
        <w:lastRenderedPageBreak/>
        <w:t xml:space="preserve">other health providers making sure that they know their patients’ current GP Practice and can access other essential information such as the </w:t>
      </w:r>
      <w:hyperlink r:id="rId12" w:history="1">
        <w:r w:rsidRPr="00DA469A">
          <w:rPr>
            <w:rFonts w:ascii="Calibri" w:eastAsia="Times New Roman" w:hAnsi="Calibri" w:cs="Calibri"/>
            <w:color w:val="0000FF"/>
            <w:u w:val="single"/>
            <w:lang w:eastAsia="en-GB"/>
          </w:rPr>
          <w:t>Summary Care Record</w:t>
        </w:r>
      </w:hyperlink>
      <w:r w:rsidRPr="00DA469A">
        <w:rPr>
          <w:rFonts w:ascii="Calibri" w:eastAsia="Times New Roman" w:hAnsi="Calibri" w:cs="Calibri"/>
          <w:lang w:eastAsia="en-GB"/>
        </w:rPr>
        <w:t>.</w:t>
      </w:r>
    </w:p>
    <w:p w14:paraId="0ED249A0"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England Regional Local Teams (RLTs) and Clinical Commissioning Groups (CCGs) (where delegated) may also undertake necessary processing of a limited subset of these data (e.g. patient name, address, postcode and NHS number) for example when managing practice closures and list dispersals (the process used to allocate patients to neighbouring GP Practices). This processing is necessary to inform patients of their reregistration options and ‘Choice’ as required under the NHS Constitution.</w:t>
      </w:r>
    </w:p>
    <w:p w14:paraId="4591F3AF" w14:textId="71A0B53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Sources of the data</w:t>
      </w:r>
      <w:r>
        <w:rPr>
          <w:rFonts w:ascii="Calibri" w:eastAsia="Times New Roman" w:hAnsi="Calibri" w:cs="Calibri"/>
          <w:bCs/>
          <w:lang w:eastAsia="en-GB"/>
        </w:rPr>
        <w:t xml:space="preserve">:  </w:t>
      </w:r>
      <w:r w:rsidRPr="00DA469A">
        <w:rPr>
          <w:rFonts w:ascii="Calibri" w:eastAsia="Times New Roman" w:hAnsi="Calibri" w:cs="Calibri"/>
          <w:lang w:eastAsia="en-GB"/>
        </w:rPr>
        <w:t>The data are transferred automatically from GP practice systems in to the NHAIS systems. The data is also updated by Primary Care Support England after notifications from data subjects themselves.</w:t>
      </w:r>
    </w:p>
    <w:p w14:paraId="70E33467"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The categories of personal data held on the systems are:</w:t>
      </w:r>
    </w:p>
    <w:p w14:paraId="575E4C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Name – including any previous names, unless name changes are the result of adoption, gender reassignment or witness protection schemes</w:t>
      </w:r>
    </w:p>
    <w:p w14:paraId="579B5971"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historic addresses and whether the address is a registered nursing home</w:t>
      </w:r>
    </w:p>
    <w:p w14:paraId="7DC31A84"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Dates of Birth</w:t>
      </w:r>
    </w:p>
    <w:p w14:paraId="40DD2B5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Gender</w:t>
      </w:r>
    </w:p>
    <w:p w14:paraId="7FD3BBE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Place of Birth</w:t>
      </w:r>
    </w:p>
    <w:p w14:paraId="78DBB7CC"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number</w:t>
      </w:r>
    </w:p>
    <w:p w14:paraId="202700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Cervical Screening history</w:t>
      </w:r>
    </w:p>
    <w:p w14:paraId="133C9E93"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Special allocation scheme status</w:t>
      </w:r>
    </w:p>
    <w:p w14:paraId="179C23CE"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Previous GP practice details</w:t>
      </w:r>
    </w:p>
    <w:p w14:paraId="5C16445D"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GPs Banking details</w:t>
      </w:r>
    </w:p>
    <w:p w14:paraId="6BFCDFE6" w14:textId="09A9D0B2"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Categories of recipients</w:t>
      </w:r>
      <w:r>
        <w:rPr>
          <w:rFonts w:ascii="Calibri" w:eastAsia="Times New Roman" w:hAnsi="Calibri" w:cs="Calibri"/>
          <w:bCs/>
          <w:lang w:eastAsia="en-GB"/>
        </w:rPr>
        <w:t xml:space="preserve">:  </w:t>
      </w:r>
      <w:r w:rsidRPr="00DA469A">
        <w:rPr>
          <w:rFonts w:ascii="Calibri" w:eastAsia="Times New Roman" w:hAnsi="Calibri" w:cs="Calibri"/>
          <w:lang w:eastAsia="en-GB"/>
        </w:rPr>
        <w:t xml:space="preserve">Statistical information (numbers) produced from NHAIS systems is shared with other organisations to enable them to fulfil their statutory obligations, for example the Office of National Statistics, Public Health England and local authorities for their public health purposes. Personal data may also be shared with the approval of NHS England’s </w:t>
      </w:r>
      <w:proofErr w:type="spellStart"/>
      <w:r w:rsidRPr="00DA469A">
        <w:rPr>
          <w:rFonts w:ascii="Calibri" w:eastAsia="Times New Roman" w:hAnsi="Calibri" w:cs="Calibri"/>
          <w:lang w:eastAsia="en-GB"/>
        </w:rPr>
        <w:t>Caldicott</w:t>
      </w:r>
      <w:proofErr w:type="spellEnd"/>
      <w:r w:rsidRPr="00DA469A">
        <w:rPr>
          <w:rFonts w:ascii="Calibri" w:eastAsia="Times New Roman" w:hAnsi="Calibri" w:cs="Calibri"/>
          <w:lang w:eastAsia="en-GB"/>
        </w:rPr>
        <w:t xml:space="preserve"> Guardian when he is assured that confidentiality is respected, for example when hospitals need to update their records for direct care purposes or to support specific research projects with ethical and or Health Research Authority approval.</w:t>
      </w:r>
    </w:p>
    <w:p w14:paraId="628DD2CE" w14:textId="785BA60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Legal basis for processing</w:t>
      </w:r>
      <w:r>
        <w:rPr>
          <w:rFonts w:ascii="Calibri" w:eastAsia="Times New Roman" w:hAnsi="Calibri" w:cs="Calibri"/>
          <w:bCs/>
          <w:lang w:eastAsia="en-GB"/>
        </w:rPr>
        <w:t xml:space="preserve">: </w:t>
      </w:r>
      <w:r w:rsidRPr="00DA469A">
        <w:rPr>
          <w:rFonts w:ascii="Calibri" w:eastAsia="Times New Roman" w:hAnsi="Calibri" w:cs="Calibri"/>
          <w:lang w:eastAsia="en-GB"/>
        </w:rPr>
        <w:t>For GDPR purposes NHS England’s basis for lawful processing is Article 6(1</w:t>
      </w:r>
      <w:proofErr w:type="gramStart"/>
      <w:r w:rsidRPr="00DA469A">
        <w:rPr>
          <w:rFonts w:ascii="Calibri" w:eastAsia="Times New Roman" w:hAnsi="Calibri" w:cs="Calibri"/>
          <w:lang w:eastAsia="en-GB"/>
        </w:rPr>
        <w:t>)(</w:t>
      </w:r>
      <w:proofErr w:type="gramEnd"/>
      <w:r w:rsidRPr="00DA469A">
        <w:rPr>
          <w:rFonts w:ascii="Calibri" w:eastAsia="Times New Roman" w:hAnsi="Calibri" w:cs="Calibri"/>
          <w:lang w:eastAsia="en-GB"/>
        </w:rPr>
        <w:t>e) – ‘…exercise of official authority…’. For special categories (health) data the basis is Article 9(2</w:t>
      </w:r>
      <w:proofErr w:type="gramStart"/>
      <w:r w:rsidRPr="00DA469A">
        <w:rPr>
          <w:rFonts w:ascii="Calibri" w:eastAsia="Times New Roman" w:hAnsi="Calibri" w:cs="Calibri"/>
          <w:lang w:eastAsia="en-GB"/>
        </w:rPr>
        <w:t>)(</w:t>
      </w:r>
      <w:proofErr w:type="gramEnd"/>
      <w:r w:rsidRPr="00DA469A">
        <w:rPr>
          <w:rFonts w:ascii="Calibri" w:eastAsia="Times New Roman" w:hAnsi="Calibri" w:cs="Calibri"/>
          <w:lang w:eastAsia="en-GB"/>
        </w:rPr>
        <w:t>h) – ‘…health or social care…’</w:t>
      </w:r>
    </w:p>
    <w:p w14:paraId="3D547AA5" w14:textId="1874A00B"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For more details relating to patient information available to NHSE se their privac</w:t>
      </w:r>
      <w:r w:rsidR="00635080">
        <w:rPr>
          <w:rFonts w:ascii="Calibri" w:eastAsia="Times New Roman" w:hAnsi="Calibri" w:cs="Calibri"/>
          <w:lang w:eastAsia="en-GB"/>
        </w:rPr>
        <w:t>y</w:t>
      </w:r>
      <w:r w:rsidRPr="00DA469A">
        <w:rPr>
          <w:rFonts w:ascii="Calibri" w:eastAsia="Times New Roman" w:hAnsi="Calibri" w:cs="Calibri"/>
          <w:lang w:eastAsia="en-GB"/>
        </w:rPr>
        <w:t xml:space="preserve"> notice:</w:t>
      </w:r>
    </w:p>
    <w:p w14:paraId="185F1C65" w14:textId="6CF1EC86" w:rsidR="00DA469A" w:rsidRPr="00DA469A" w:rsidRDefault="0065711C" w:rsidP="00DA469A">
      <w:pPr>
        <w:ind w:left="112"/>
        <w:rPr>
          <w:rFonts w:ascii="Calibri" w:hAnsi="Calibri" w:cs="Calibri"/>
          <w:b/>
        </w:rPr>
      </w:pPr>
      <w:hyperlink r:id="rId13" w:history="1">
        <w:r w:rsidR="00DA469A" w:rsidRPr="00DA469A">
          <w:rPr>
            <w:rStyle w:val="Hyperlink"/>
            <w:rFonts w:ascii="Calibri" w:hAnsi="Calibri" w:cs="Calibri"/>
          </w:rPr>
          <w:t>https://www.england.nhs.uk/wp-content/uploads/2018/05/nhs-england-privacy-notice-v1.4-21-12-2018.pdf</w:t>
        </w:r>
      </w:hyperlink>
    </w:p>
    <w:p w14:paraId="53A924AA" w14:textId="77777777" w:rsidR="00DA469A" w:rsidRDefault="00DA469A" w:rsidP="00C67834">
      <w:pPr>
        <w:ind w:left="112"/>
        <w:rPr>
          <w:rFonts w:ascii="Calibri" w:hAnsi="Calibri" w:cs="Calibri"/>
          <w:b/>
          <w:sz w:val="23"/>
        </w:rPr>
      </w:pP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w:t>
      </w:r>
      <w:r w:rsidRPr="0050100D">
        <w:rPr>
          <w:rFonts w:ascii="Calibri" w:hAnsi="Calibri" w:cs="Calibri"/>
          <w:sz w:val="23"/>
        </w:rPr>
        <w:lastRenderedPageBreak/>
        <w:t xml:space="preserve">If those services use a TPP clinical system your full </w:t>
      </w:r>
      <w:proofErr w:type="spellStart"/>
      <w:r w:rsidRPr="0050100D">
        <w:rPr>
          <w:rFonts w:ascii="Calibri" w:hAnsi="Calibri" w:cs="Calibri"/>
          <w:sz w:val="23"/>
        </w:rPr>
        <w:t>SystmOne</w:t>
      </w:r>
      <w:proofErr w:type="spellEnd"/>
      <w:r w:rsidRPr="0050100D">
        <w:rPr>
          <w:rFonts w:ascii="Calibri" w:hAnsi="Calibri" w:cs="Calibri"/>
          <w:sz w:val="23"/>
        </w:rPr>
        <w:t xml:space="preserv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 xml:space="preserve">view either parts of your GP electronic patient record (e.g. your Summary Care Record) or a secure system that enables them to view your full GP electronic patient record (e.g. TPP </w:t>
      </w:r>
      <w:proofErr w:type="spellStart"/>
      <w:r w:rsidRPr="000E4365">
        <w:rPr>
          <w:rFonts w:ascii="Calibri" w:hAnsi="Calibri" w:cs="Calibri"/>
          <w:sz w:val="23"/>
        </w:rPr>
        <w:t>SystmOne</w:t>
      </w:r>
      <w:proofErr w:type="spellEnd"/>
      <w:r w:rsidRPr="000E4365">
        <w:rPr>
          <w:rFonts w:ascii="Calibri" w:hAnsi="Calibri" w:cs="Calibri"/>
          <w:sz w:val="23"/>
        </w:rPr>
        <w:t xml:space="preserv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w:t>
      </w:r>
      <w:proofErr w:type="spellStart"/>
      <w:r>
        <w:rPr>
          <w:rFonts w:ascii="Calibri" w:hAnsi="Calibri" w:cs="Calibri"/>
        </w:rPr>
        <w:t>SystmOne</w:t>
      </w:r>
      <w:proofErr w:type="spellEnd"/>
    </w:p>
    <w:p w14:paraId="4314B8F7" w14:textId="76883757"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t xml:space="preserve">If your Practice uses the TPP </w:t>
      </w:r>
      <w:proofErr w:type="spellStart"/>
      <w:r>
        <w:rPr>
          <w:rFonts w:ascii="Calibri" w:hAnsi="Calibri" w:cs="Calibri"/>
          <w:sz w:val="23"/>
        </w:rPr>
        <w:t>SystmOne</w:t>
      </w:r>
      <w:proofErr w:type="spellEnd"/>
      <w:r>
        <w:rPr>
          <w:rFonts w:ascii="Calibri" w:hAnsi="Calibri" w:cs="Calibri"/>
          <w:sz w:val="23"/>
        </w:rPr>
        <w:t xml:space="preserv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 xml:space="preserve">local organisations with </w:t>
      </w:r>
      <w:proofErr w:type="gramStart"/>
      <w:r w:rsidR="00B00DE7" w:rsidRPr="00B00DE7">
        <w:rPr>
          <w:rFonts w:ascii="Calibri" w:hAnsi="Calibri" w:cs="Calibri"/>
        </w:rPr>
        <w:t>whom</w:t>
      </w:r>
      <w:proofErr w:type="gramEnd"/>
      <w:r w:rsidR="00B00DE7" w:rsidRPr="00B00DE7">
        <w:rPr>
          <w:rFonts w:ascii="Calibri" w:hAnsi="Calibri" w:cs="Calibri"/>
        </w:rPr>
        <w:t xml:space="preserve"> we can share your data (when you register for their services and give them verbal permission to provide your care through a TPP clinical system)</w:t>
      </w:r>
      <w:r>
        <w:rPr>
          <w:rFonts w:ascii="Calibri" w:hAnsi="Calibri" w:cs="Calibri"/>
        </w:rPr>
        <w:t xml:space="preserve">. See the link below under </w:t>
      </w:r>
      <w:proofErr w:type="gramStart"/>
      <w:r w:rsidRPr="000B2CBA">
        <w:rPr>
          <w:rFonts w:ascii="Calibri" w:hAnsi="Calibri" w:cs="Calibri"/>
          <w:i/>
        </w:rPr>
        <w:t>Who</w:t>
      </w:r>
      <w:proofErr w:type="gramEnd"/>
      <w:r w:rsidRPr="000B2CBA">
        <w:rPr>
          <w:rFonts w:ascii="Calibri" w:hAnsi="Calibri" w:cs="Calibri"/>
          <w:i/>
        </w:rPr>
        <w:t xml:space="preserve"> are our partner organisations</w:t>
      </w:r>
      <w:r>
        <w:rPr>
          <w:rFonts w:ascii="Calibri" w:hAnsi="Calibri" w:cs="Calibri"/>
        </w:rPr>
        <w:t>.</w:t>
      </w:r>
    </w:p>
    <w:p w14:paraId="0D08B247" w14:textId="0B959AA6"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w:t>
      </w:r>
      <w:proofErr w:type="spellStart"/>
      <w:r w:rsidRPr="000B2CBA">
        <w:rPr>
          <w:rFonts w:ascii="Calibri" w:hAnsi="Calibri" w:cs="Calibri"/>
          <w:sz w:val="22"/>
          <w:szCs w:val="22"/>
        </w:rPr>
        <w:t>SystmOne</w:t>
      </w:r>
      <w:proofErr w:type="spellEnd"/>
      <w:r w:rsidRPr="000B2CBA">
        <w:rPr>
          <w:rFonts w:ascii="Calibri" w:hAnsi="Calibri" w:cs="Calibri"/>
          <w:sz w:val="22"/>
          <w:szCs w:val="22"/>
        </w:rPr>
        <w:t xml:space="preserv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14:paraId="03534C1B" w14:textId="7D40F606"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14:paraId="5A51BADC" w14:textId="37B0D3B4" w:rsidR="00B00DE7" w:rsidRDefault="00894EA1" w:rsidP="000B2CBA">
      <w:pPr>
        <w:pStyle w:val="BodyText"/>
        <w:spacing w:line="276" w:lineRule="auto"/>
        <w:ind w:left="112" w:right="162"/>
        <w:rPr>
          <w:rFonts w:ascii="Calibri" w:hAnsi="Calibri" w:cs="Calibri"/>
          <w:sz w:val="23"/>
        </w:rPr>
      </w:pPr>
      <w:r>
        <w:rPr>
          <w:rFonts w:ascii="Calibri" w:hAnsi="Calibri" w:cs="Calibri"/>
          <w:sz w:val="23"/>
        </w:rPr>
        <w:object w:dxaOrig="3630" w:dyaOrig="765"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5pt;height:38pt" o:ole="">
            <v:imagedata r:id="rId14" o:title=""/>
          </v:shape>
          <o:OLEObject Type="Embed" ProgID="Package" ShapeID="_x0000_i1025" DrawAspect="Content" ObjectID="_1646643367" r:id="rId15"/>
        </w:object>
      </w:r>
      <w:r>
        <w:rPr>
          <w:rFonts w:ascii="Calibri" w:hAnsi="Calibri" w:cs="Calibri"/>
          <w:sz w:val="23"/>
        </w:rPr>
        <w:object w:dxaOrig="5244" w:dyaOrig="780" w14:anchorId="667721A9">
          <v:shape id="_x0000_i1026" type="#_x0000_t75" style="width:262.1pt;height:39.15pt" o:ole="">
            <v:imagedata r:id="rId16" o:title=""/>
          </v:shape>
          <o:OLEObject Type="Embed" ProgID="Package" ShapeID="_x0000_i1026" DrawAspect="Content" ObjectID="_1646643368" r:id="rId17"/>
        </w:object>
      </w:r>
    </w:p>
    <w:p w14:paraId="71BBCADB" w14:textId="77777777" w:rsidR="00736ABB" w:rsidRDefault="00736ABB" w:rsidP="00736ABB">
      <w:pPr>
        <w:ind w:left="112"/>
        <w:rPr>
          <w:rFonts w:ascii="Calibri" w:hAnsi="Calibri" w:cs="Calibri"/>
          <w:b/>
          <w:sz w:val="23"/>
        </w:rPr>
      </w:pPr>
    </w:p>
    <w:p w14:paraId="5C8FFB28" w14:textId="0D4CABD0" w:rsidR="00736ABB" w:rsidRDefault="00736ABB" w:rsidP="00736ABB">
      <w:pPr>
        <w:ind w:left="112"/>
        <w:rPr>
          <w:rFonts w:ascii="Calibri" w:hAnsi="Calibri" w:cs="Calibri"/>
          <w:b/>
          <w:sz w:val="23"/>
        </w:rPr>
      </w:pPr>
      <w:r>
        <w:rPr>
          <w:rFonts w:ascii="Calibri" w:hAnsi="Calibri" w:cs="Calibri"/>
          <w:b/>
          <w:sz w:val="23"/>
        </w:rPr>
        <w:t>Cloud Based Hosting for EMIS practices</w:t>
      </w:r>
    </w:p>
    <w:p w14:paraId="5D5B3033" w14:textId="7B1863DB" w:rsidR="00736ABB" w:rsidRDefault="00736ABB" w:rsidP="00736ABB">
      <w:pPr>
        <w:ind w:left="112"/>
        <w:rPr>
          <w:rFonts w:ascii="Calibri" w:hAnsi="Calibri" w:cs="Calibri"/>
          <w:sz w:val="23"/>
        </w:rPr>
      </w:pPr>
      <w:r w:rsidRPr="00736ABB">
        <w:rPr>
          <w:rFonts w:ascii="Calibri" w:hAnsi="Calibri" w:cs="Calibri"/>
          <w:sz w:val="23"/>
        </w:rPr>
        <w:t xml:space="preserve">From 10 June 2019 EMIS Web started migrating practice patient data storage to Amazon Web Services (AWS). </w:t>
      </w:r>
      <w:r>
        <w:rPr>
          <w:rFonts w:ascii="Calibri" w:hAnsi="Calibri" w:cs="Calibri"/>
          <w:sz w:val="23"/>
        </w:rPr>
        <w:t>The security and governance arrangements for this service have been scrutinised and a Data Protection Impact Assessment (DPIA) has been undertaken on behalf EMIS practices which can be obtained through those practices.</w:t>
      </w:r>
    </w:p>
    <w:p w14:paraId="4C622EF7" w14:textId="77777777" w:rsidR="00736ABB" w:rsidRDefault="00736ABB" w:rsidP="00736ABB">
      <w:pPr>
        <w:ind w:left="112"/>
        <w:rPr>
          <w:rFonts w:ascii="Calibri" w:hAnsi="Calibri" w:cs="Calibri"/>
          <w:b/>
          <w:sz w:val="23"/>
        </w:rPr>
      </w:pPr>
    </w:p>
    <w:p w14:paraId="0AF02733" w14:textId="0E54EC0C" w:rsidR="00C67834" w:rsidRPr="0050100D" w:rsidRDefault="00C67834" w:rsidP="00736ABB">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w:t>
      </w:r>
      <w:r w:rsidRPr="0050100D">
        <w:rPr>
          <w:rFonts w:ascii="Calibri" w:hAnsi="Calibri" w:cs="Calibri"/>
          <w:sz w:val="23"/>
        </w:rPr>
        <w:lastRenderedPageBreak/>
        <w:t xml:space="preserve">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65711C" w:rsidP="00C67834">
      <w:pPr>
        <w:ind w:left="112" w:right="508"/>
        <w:rPr>
          <w:rFonts w:ascii="Calibri" w:hAnsi="Calibri" w:cs="Calibri"/>
          <w:sz w:val="23"/>
        </w:rPr>
      </w:pPr>
      <w:hyperlink r:id="rId18">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9">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20">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w:t>
      </w:r>
      <w:r w:rsidRPr="0050100D">
        <w:rPr>
          <w:rFonts w:ascii="Calibri" w:hAnsi="Calibri" w:cs="Calibri"/>
          <w:sz w:val="23"/>
        </w:rPr>
        <w:lastRenderedPageBreak/>
        <w:t>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21"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22"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23"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4"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5"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6"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lastRenderedPageBreak/>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5F8AC12C" w14:textId="6A0FE0DC"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14:paraId="1DF6DA9B" w14:textId="77777777" w:rsidR="000B2CBA" w:rsidRPr="00552B8A" w:rsidRDefault="000B2CBA" w:rsidP="0050100D">
      <w:pPr>
        <w:pStyle w:val="NoSpacing"/>
        <w:rPr>
          <w:rFonts w:ascii="Calibri" w:eastAsiaTheme="minorHAnsi" w:hAnsi="Calibri" w:cs="Calibri"/>
        </w:rPr>
      </w:pPr>
    </w:p>
    <w:p w14:paraId="4E4D6738" w14:textId="783B7832"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(NHS and Specialist Trusts) and in relation to the above mentioned themes – Risk Stratification, Invoice Validation, Supporting 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lastRenderedPageBreak/>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7"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2D17FBCD" w:rsidR="0000148B" w:rsidRDefault="00C67834" w:rsidP="0000148B">
      <w:pPr>
        <w:pStyle w:val="BodyText"/>
        <w:spacing w:before="52"/>
        <w:ind w:left="112"/>
        <w:rPr>
          <w:rFonts w:ascii="Calibri" w:hAnsi="Calibri" w:cs="Calibri"/>
          <w:color w:val="FF0000"/>
        </w:rPr>
      </w:pPr>
      <w:r w:rsidRPr="0050100D">
        <w:rPr>
          <w:rFonts w:ascii="Calibri" w:hAnsi="Calibri" w:cs="Calibri"/>
        </w:rPr>
        <w:t xml:space="preserve">If you wish to have a copy of the information we hold about you, please contact: </w:t>
      </w:r>
      <w:proofErr w:type="spellStart"/>
      <w:r w:rsidR="00FC6932" w:rsidRPr="00FC6932">
        <w:rPr>
          <w:rFonts w:ascii="Calibri" w:hAnsi="Calibri" w:cs="Calibri"/>
        </w:rPr>
        <w:t>Enida</w:t>
      </w:r>
      <w:proofErr w:type="spellEnd"/>
      <w:r w:rsidR="00FC6932" w:rsidRPr="00FC6932">
        <w:rPr>
          <w:rFonts w:ascii="Calibri" w:hAnsi="Calibri" w:cs="Calibri"/>
        </w:rPr>
        <w:t xml:space="preserve"> </w:t>
      </w:r>
      <w:proofErr w:type="spellStart"/>
      <w:r w:rsidR="00FC6932" w:rsidRPr="00FC6932">
        <w:rPr>
          <w:rFonts w:ascii="Calibri" w:hAnsi="Calibri" w:cs="Calibri"/>
        </w:rPr>
        <w:t>Cipa</w:t>
      </w:r>
      <w:proofErr w:type="spellEnd"/>
    </w:p>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Notification</w:t>
      </w:r>
    </w:p>
    <w:p w14:paraId="19FCCE34" w14:textId="5E1F2725"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Economy </w:t>
      </w:r>
      <w:r w:rsidRPr="0050100D">
        <w:rPr>
          <w:rFonts w:ascii="Calibri" w:hAnsi="Calibri" w:cs="Calibri"/>
        </w:rPr>
        <w:t xml:space="preserve"> </w:t>
      </w:r>
      <w:r w:rsidR="00D23997" w:rsidRPr="0050100D">
        <w:rPr>
          <w:rFonts w:ascii="Calibri" w:hAnsi="Calibri" w:cs="Calibri"/>
        </w:rPr>
        <w:t>201</w:t>
      </w:r>
      <w:r w:rsidR="00762E56">
        <w:rPr>
          <w:rFonts w:ascii="Calibri" w:hAnsi="Calibri" w:cs="Calibri"/>
        </w:rPr>
        <w:t>7</w:t>
      </w:r>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8">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26B1056A" w14:textId="0B5D4A6F" w:rsidR="00981E3E" w:rsidRDefault="00C67834" w:rsidP="00981E3E">
      <w:pPr>
        <w:rPr>
          <w:rFonts w:ascii="Calibri" w:hAnsi="Calibri" w:cs="Calibri"/>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w:t>
      </w:r>
      <w:r w:rsidR="00981E3E">
        <w:rPr>
          <w:rFonts w:ascii="Calibri" w:hAnsi="Calibri" w:cs="Calibri"/>
        </w:rPr>
        <w:t>nager</w:t>
      </w:r>
    </w:p>
    <w:p w14:paraId="2C49E6DA" w14:textId="03A4F214" w:rsidR="00981E3E" w:rsidRPr="00981E3E" w:rsidRDefault="00981E3E" w:rsidP="00981E3E">
      <w:pPr>
        <w:rPr>
          <w:rFonts w:ascii="Calibri" w:hAnsi="Calibri"/>
        </w:rPr>
      </w:pPr>
      <w:r>
        <w:rPr>
          <w:rFonts w:ascii="Calibri" w:hAnsi="Calibri" w:cs="Calibri"/>
        </w:rPr>
        <w:t>A</w:t>
      </w:r>
      <w:r w:rsidRPr="00981E3E">
        <w:rPr>
          <w:rFonts w:ascii="Calibri" w:hAnsi="Calibri"/>
        </w:rPr>
        <w:t>cton Town Medical Centre</w:t>
      </w:r>
    </w:p>
    <w:p w14:paraId="451664ED" w14:textId="7CEF9813" w:rsidR="00981E3E" w:rsidRPr="00981E3E" w:rsidRDefault="00981E3E" w:rsidP="00981E3E">
      <w:pPr>
        <w:rPr>
          <w:rFonts w:ascii="Calibri" w:hAnsi="Calibri"/>
        </w:rPr>
      </w:pPr>
      <w:r w:rsidRPr="00981E3E">
        <w:rPr>
          <w:rFonts w:ascii="Calibri" w:hAnsi="Calibri"/>
        </w:rPr>
        <w:t>122 Gunnersbury Lane</w:t>
      </w:r>
    </w:p>
    <w:p w14:paraId="0E12A925" w14:textId="0EAA147B" w:rsidR="00981E3E" w:rsidRPr="00981E3E" w:rsidRDefault="00981E3E" w:rsidP="00981E3E">
      <w:pPr>
        <w:rPr>
          <w:rFonts w:ascii="Calibri" w:hAnsi="Calibri"/>
          <w:shd w:val="clear" w:color="auto" w:fill="FFFF00"/>
        </w:rPr>
      </w:pPr>
      <w:r w:rsidRPr="00981E3E">
        <w:rPr>
          <w:rFonts w:ascii="Calibri" w:hAnsi="Calibri"/>
        </w:rPr>
        <w:t>London W3 9BA</w:t>
      </w:r>
    </w:p>
    <w:p w14:paraId="14FD4D3B" w14:textId="77777777" w:rsidR="00981E3E" w:rsidRDefault="00981E3E" w:rsidP="00D23997">
      <w:pPr>
        <w:pStyle w:val="BodyText"/>
        <w:ind w:left="112" w:right="346"/>
        <w:rPr>
          <w:rFonts w:ascii="Calibri" w:hAnsi="Calibri" w:cs="Calibri"/>
        </w:rPr>
      </w:pP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94EA1" w:rsidRDefault="00894EA1"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94EA1" w:rsidRPr="0050100D" w:rsidRDefault="00894EA1"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9" w:history="1">
                              <w:r w:rsidRPr="004B4936">
                                <w:rPr>
                                  <w:rStyle w:val="Hyperlink"/>
                                  <w:rFonts w:ascii="Calibri" w:hAnsi="Calibri" w:cs="Calibri"/>
                                </w:rPr>
                                <w:t>www.ico.orguk</w:t>
                              </w:r>
                            </w:hyperlink>
                          </w:p>
                          <w:p w14:paraId="037C1CEF" w14:textId="4625325F" w:rsidR="00894EA1" w:rsidRDefault="00894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94EA1" w:rsidRDefault="00894EA1"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94EA1" w:rsidRPr="0050100D" w:rsidRDefault="00894EA1"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0" w:history="1">
                        <w:r w:rsidRPr="004B4936">
                          <w:rPr>
                            <w:rStyle w:val="Hyperlink"/>
                            <w:rFonts w:ascii="Calibri" w:hAnsi="Calibri" w:cs="Calibri"/>
                          </w:rPr>
                          <w:t>www.ico.orguk</w:t>
                        </w:r>
                      </w:hyperlink>
                    </w:p>
                    <w:p w14:paraId="037C1CEF" w14:textId="4625325F" w:rsidR="00894EA1" w:rsidRDefault="00894EA1"/>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6A3E2C">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6A3E2C">
            <w:pPr>
              <w:rPr>
                <w:rFonts w:ascii="Calibri" w:hAnsi="Calibri" w:cs="Calibri"/>
                <w:b/>
                <w:color w:val="000000"/>
                <w:sz w:val="20"/>
                <w:szCs w:val="20"/>
              </w:rPr>
            </w:pPr>
          </w:p>
        </w:tc>
        <w:tc>
          <w:tcPr>
            <w:tcW w:w="7655" w:type="dxa"/>
          </w:tcPr>
          <w:p w14:paraId="5BF01498" w14:textId="77777777" w:rsidR="00981E3E" w:rsidRPr="002711F6" w:rsidRDefault="00981E3E" w:rsidP="00981E3E">
            <w:pPr>
              <w:rPr>
                <w:rFonts w:ascii="Calibri" w:hAnsi="Calibri" w:cs="Calibri"/>
                <w:sz w:val="20"/>
                <w:szCs w:val="20"/>
              </w:rPr>
            </w:pPr>
            <w:r w:rsidRPr="002711F6">
              <w:rPr>
                <w:rFonts w:ascii="Calibri" w:hAnsi="Calibri" w:cs="Calibri"/>
                <w:sz w:val="20"/>
                <w:szCs w:val="20"/>
              </w:rPr>
              <w:t>Acton Town Medical Centre</w:t>
            </w:r>
          </w:p>
          <w:p w14:paraId="2452F399" w14:textId="77777777" w:rsidR="00981E3E" w:rsidRPr="002711F6" w:rsidRDefault="00981E3E" w:rsidP="00981E3E">
            <w:pPr>
              <w:rPr>
                <w:rFonts w:ascii="Calibri" w:hAnsi="Calibri" w:cs="Calibri"/>
                <w:sz w:val="20"/>
                <w:szCs w:val="20"/>
              </w:rPr>
            </w:pPr>
            <w:r w:rsidRPr="002711F6">
              <w:rPr>
                <w:rFonts w:ascii="Calibri" w:hAnsi="Calibri" w:cs="Calibri"/>
                <w:sz w:val="20"/>
                <w:szCs w:val="20"/>
              </w:rPr>
              <w:t>122 Gunnersbury Lane, Acton, London, W3 9BA</w:t>
            </w:r>
          </w:p>
          <w:p w14:paraId="4D9B7372" w14:textId="77777777" w:rsidR="00704419" w:rsidRPr="0050100D" w:rsidRDefault="00704419" w:rsidP="00981E3E">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6A3E2C">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6A3E2C">
            <w:pPr>
              <w:rPr>
                <w:rFonts w:ascii="Calibri" w:hAnsi="Calibri" w:cs="Calibri"/>
                <w:sz w:val="20"/>
                <w:szCs w:val="20"/>
              </w:rPr>
            </w:pPr>
          </w:p>
        </w:tc>
        <w:tc>
          <w:tcPr>
            <w:tcW w:w="7655" w:type="dxa"/>
          </w:tcPr>
          <w:p w14:paraId="298B319E" w14:textId="4D44B775" w:rsidR="00704419" w:rsidRPr="0050100D" w:rsidRDefault="00E8594D" w:rsidP="006A3E2C">
            <w:pPr>
              <w:rPr>
                <w:rFonts w:ascii="Calibri" w:hAnsi="Calibri" w:cs="Calibri"/>
                <w:sz w:val="20"/>
                <w:szCs w:val="20"/>
              </w:rPr>
            </w:pPr>
            <w:r>
              <w:rPr>
                <w:rFonts w:ascii="Calibri" w:hAnsi="Calibri" w:cs="Calibri"/>
                <w:sz w:val="20"/>
                <w:szCs w:val="20"/>
              </w:rPr>
              <w:t>NWL</w:t>
            </w:r>
            <w:r w:rsidR="000120C7">
              <w:rPr>
                <w:rFonts w:ascii="Calibri" w:hAnsi="Calibri" w:cs="Calibri"/>
                <w:sz w:val="20"/>
                <w:szCs w:val="20"/>
              </w:rPr>
              <w:t>DPO</w:t>
            </w:r>
            <w:r>
              <w:rPr>
                <w:rFonts w:ascii="Calibri" w:hAnsi="Calibri" w:cs="Calibri"/>
                <w:sz w:val="20"/>
                <w:szCs w:val="20"/>
              </w:rPr>
              <w:t>Service</w:t>
            </w:r>
            <w:r w:rsidR="00704419" w:rsidRPr="0050100D">
              <w:rPr>
                <w:rFonts w:ascii="Calibri" w:hAnsi="Calibri" w:cs="Calibri"/>
                <w:sz w:val="20"/>
                <w:szCs w:val="20"/>
              </w:rPr>
              <w:t xml:space="preserve">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6A3E2C">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6A3E2C">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6A3E2C">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6A3E2C">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6A3E2C">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6A3E2C">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6A3E2C">
            <w:pPr>
              <w:rPr>
                <w:rFonts w:ascii="Calibri" w:hAnsi="Calibri" w:cs="Calibri"/>
                <w:sz w:val="20"/>
                <w:szCs w:val="20"/>
              </w:rPr>
            </w:pPr>
          </w:p>
          <w:p w14:paraId="03C87F26" w14:textId="77777777" w:rsidR="00704419" w:rsidRPr="0050100D" w:rsidRDefault="00704419" w:rsidP="006A3E2C">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6A3E2C">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6A3E2C">
            <w:pPr>
              <w:ind w:left="720"/>
              <w:rPr>
                <w:rFonts w:ascii="Calibri" w:hAnsi="Calibri" w:cs="Calibri"/>
                <w:i/>
                <w:color w:val="000000"/>
                <w:sz w:val="20"/>
                <w:szCs w:val="20"/>
              </w:rPr>
            </w:pPr>
          </w:p>
          <w:p w14:paraId="0C031C14" w14:textId="77777777" w:rsidR="00704419" w:rsidRPr="0050100D" w:rsidRDefault="00704419" w:rsidP="006A3E2C">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6A3E2C">
            <w:pPr>
              <w:ind w:left="720"/>
              <w:rPr>
                <w:rFonts w:ascii="Calibri" w:hAnsi="Calibri" w:cs="Calibri"/>
                <w:i/>
                <w:sz w:val="20"/>
                <w:szCs w:val="20"/>
              </w:rPr>
            </w:pPr>
          </w:p>
          <w:p w14:paraId="65C16A06" w14:textId="77777777" w:rsidR="00704419" w:rsidRPr="0050100D" w:rsidRDefault="00704419" w:rsidP="006A3E2C">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6A3E2C">
            <w:pPr>
              <w:rPr>
                <w:rFonts w:ascii="Calibri" w:hAnsi="Calibri" w:cs="Calibri"/>
                <w:color w:val="000000"/>
                <w:sz w:val="20"/>
                <w:szCs w:val="20"/>
              </w:rPr>
            </w:pPr>
          </w:p>
          <w:p w14:paraId="44AC91CF" w14:textId="77777777" w:rsidR="00704419" w:rsidRPr="0050100D" w:rsidRDefault="00704419" w:rsidP="006A3E2C">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6A3E2C">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6A3E2C">
            <w:pPr>
              <w:rPr>
                <w:rFonts w:ascii="Calibri" w:hAnsi="Calibri" w:cs="Calibri"/>
                <w:sz w:val="20"/>
                <w:szCs w:val="20"/>
              </w:rPr>
            </w:pPr>
          </w:p>
        </w:tc>
        <w:tc>
          <w:tcPr>
            <w:tcW w:w="7655" w:type="dxa"/>
          </w:tcPr>
          <w:p w14:paraId="5991719B"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6A3E2C">
            <w:pPr>
              <w:rPr>
                <w:rFonts w:ascii="Calibri" w:hAnsi="Calibri" w:cs="Calibri"/>
                <w:sz w:val="20"/>
                <w:szCs w:val="20"/>
              </w:rPr>
            </w:pPr>
          </w:p>
          <w:p w14:paraId="584837FF"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6A3E2C">
            <w:pPr>
              <w:rPr>
                <w:rFonts w:ascii="Calibri" w:hAnsi="Calibri" w:cs="Calibri"/>
                <w:sz w:val="20"/>
                <w:szCs w:val="20"/>
              </w:rPr>
            </w:pPr>
          </w:p>
          <w:p w14:paraId="3D73A0CF"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6A3E2C">
            <w:pPr>
              <w:rPr>
                <w:rFonts w:ascii="Calibri" w:hAnsi="Calibri" w:cs="Calibri"/>
                <w:sz w:val="20"/>
                <w:szCs w:val="20"/>
              </w:rPr>
            </w:pPr>
          </w:p>
          <w:p w14:paraId="796E5AE6"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6A3E2C">
            <w:pPr>
              <w:rPr>
                <w:rFonts w:ascii="Calibri" w:hAnsi="Calibri" w:cs="Calibri"/>
                <w:sz w:val="20"/>
                <w:szCs w:val="20"/>
              </w:rPr>
            </w:pPr>
          </w:p>
          <w:p w14:paraId="0ADE287F"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6A3E2C">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6A3E2C">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6A3E2C">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6A3E2C">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6A3E2C">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6A3E2C">
            <w:pPr>
              <w:ind w:left="720"/>
              <w:rPr>
                <w:rFonts w:ascii="Calibri" w:hAnsi="Calibri" w:cs="Calibri"/>
                <w:i/>
                <w:color w:val="000000"/>
                <w:sz w:val="20"/>
                <w:szCs w:val="20"/>
              </w:rPr>
            </w:pPr>
          </w:p>
          <w:p w14:paraId="1D4C1AD4"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6A3E2C">
            <w:pPr>
              <w:rPr>
                <w:rFonts w:ascii="Calibri" w:hAnsi="Calibri" w:cs="Calibri"/>
                <w:sz w:val="20"/>
                <w:szCs w:val="20"/>
              </w:rPr>
            </w:pPr>
          </w:p>
          <w:p w14:paraId="1A8DBFE3" w14:textId="300569B1" w:rsidR="00704419" w:rsidRDefault="00704419" w:rsidP="006A3E2C">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6A3E2C">
            <w:pPr>
              <w:rPr>
                <w:rFonts w:ascii="Calibri" w:hAnsi="Calibri" w:cs="Calibri"/>
                <w:sz w:val="20"/>
                <w:szCs w:val="20"/>
              </w:rPr>
            </w:pPr>
          </w:p>
          <w:p w14:paraId="2C3A3C3A" w14:textId="5216A6B6" w:rsidR="007920C8" w:rsidRPr="0050100D" w:rsidRDefault="007920C8" w:rsidP="006A3E2C">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6A3E2C">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 xml:space="preserve">for National screening </w:t>
            </w:r>
            <w:r w:rsidRPr="0050100D">
              <w:rPr>
                <w:rFonts w:ascii="Calibri" w:hAnsi="Calibri" w:cs="Calibri"/>
                <w:b/>
                <w:sz w:val="20"/>
                <w:szCs w:val="20"/>
              </w:rPr>
              <w:lastRenderedPageBreak/>
              <w:t>programmes</w:t>
            </w:r>
          </w:p>
          <w:p w14:paraId="0DED7E86" w14:textId="77777777" w:rsidR="00704419" w:rsidRPr="0050100D" w:rsidRDefault="00704419" w:rsidP="006A3E2C">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lastRenderedPageBreak/>
              <w:t xml:space="preserve">The NHS provides several national health screening programmes to detect diseases or conditions early such as cervical and breast cancer, aortic aneurysm </w:t>
            </w:r>
            <w:r w:rsidRPr="0050100D">
              <w:rPr>
                <w:rFonts w:ascii="Calibri" w:hAnsi="Calibri" w:cs="Calibri"/>
                <w:color w:val="000000"/>
                <w:sz w:val="20"/>
                <w:szCs w:val="20"/>
              </w:rPr>
              <w:lastRenderedPageBreak/>
              <w:t>and diabetes.</w:t>
            </w:r>
          </w:p>
          <w:p w14:paraId="1A99ACAC" w14:textId="77777777" w:rsidR="00704419" w:rsidRPr="0050100D" w:rsidRDefault="00704419" w:rsidP="006A3E2C">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6A3E2C">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6A3E2C">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6A3E2C">
            <w:pPr>
              <w:rPr>
                <w:rFonts w:ascii="Calibri" w:hAnsi="Calibri" w:cs="Calibri"/>
                <w:sz w:val="20"/>
                <w:szCs w:val="20"/>
              </w:rPr>
            </w:pPr>
          </w:p>
        </w:tc>
        <w:tc>
          <w:tcPr>
            <w:tcW w:w="7655" w:type="dxa"/>
          </w:tcPr>
          <w:p w14:paraId="0C1409B1"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6A3E2C">
            <w:pPr>
              <w:rPr>
                <w:rFonts w:ascii="Calibri" w:hAnsi="Calibri" w:cs="Calibri"/>
                <w:sz w:val="20"/>
                <w:szCs w:val="20"/>
              </w:rPr>
            </w:pPr>
          </w:p>
          <w:p w14:paraId="4A9C0ECE"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6A3E2C">
            <w:pPr>
              <w:rPr>
                <w:rFonts w:ascii="Calibri" w:hAnsi="Calibri" w:cs="Calibri"/>
                <w:sz w:val="20"/>
                <w:szCs w:val="20"/>
              </w:rPr>
            </w:pPr>
          </w:p>
          <w:p w14:paraId="36ADF812" w14:textId="77777777" w:rsidR="00704419" w:rsidRPr="0050100D" w:rsidRDefault="00704419" w:rsidP="006A3E2C">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6A3E2C">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6A3E2C">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6A3E2C">
            <w:pPr>
              <w:rPr>
                <w:rFonts w:ascii="Calibri" w:hAnsi="Calibri" w:cs="Calibri"/>
                <w:sz w:val="20"/>
                <w:szCs w:val="20"/>
              </w:rPr>
            </w:pPr>
          </w:p>
          <w:p w14:paraId="52249619" w14:textId="77777777" w:rsidR="00E62BE1" w:rsidRDefault="00E62BE1" w:rsidP="006A3E2C">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6A3E2C">
            <w:pPr>
              <w:rPr>
                <w:rFonts w:ascii="Calibri" w:hAnsi="Calibri" w:cs="Calibri"/>
                <w:sz w:val="20"/>
                <w:szCs w:val="20"/>
              </w:rPr>
            </w:pPr>
          </w:p>
          <w:p w14:paraId="747942A1" w14:textId="3E240290" w:rsidR="00D82D35" w:rsidRPr="0050100D" w:rsidRDefault="00D82D35" w:rsidP="006A3E2C">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EC4F19" w:rsidRPr="0050100D" w14:paraId="2F5A623A" w14:textId="77777777" w:rsidTr="008D4DAF">
        <w:trPr>
          <w:trHeight w:val="2122"/>
        </w:trPr>
        <w:tc>
          <w:tcPr>
            <w:tcW w:w="2405" w:type="dxa"/>
          </w:tcPr>
          <w:p w14:paraId="725F8969" w14:textId="07BF971D" w:rsidR="00EC4F19" w:rsidRPr="00EC4F19" w:rsidRDefault="00EC4F19" w:rsidP="00EC4F19">
            <w:pPr>
              <w:rPr>
                <w:rFonts w:ascii="Calibri" w:eastAsia="Times New Roman" w:hAnsi="Calibri" w:cs="Calibri"/>
                <w:b/>
                <w:sz w:val="20"/>
                <w:szCs w:val="20"/>
                <w:lang w:eastAsia="en-GB"/>
              </w:rPr>
            </w:pPr>
            <w:r w:rsidRPr="00EC4F19">
              <w:rPr>
                <w:rFonts w:ascii="Calibri" w:eastAsia="Times New Roman" w:hAnsi="Calibri" w:cs="Calibri"/>
                <w:b/>
                <w:sz w:val="20"/>
                <w:szCs w:val="20"/>
                <w:lang w:eastAsia="en-GB"/>
              </w:rPr>
              <w:t xml:space="preserve">COVID-19 </w:t>
            </w:r>
            <w:r w:rsidRPr="00EC4F19">
              <w:rPr>
                <w:rFonts w:ascii="Calibri" w:eastAsia="Times New Roman" w:hAnsi="Calibri" w:cs="Calibri"/>
                <w:b/>
                <w:sz w:val="20"/>
                <w:szCs w:val="20"/>
                <w:lang w:eastAsia="en-GB"/>
              </w:rPr>
              <w:t>contingency sharing</w:t>
            </w:r>
          </w:p>
          <w:p w14:paraId="75156616" w14:textId="77777777" w:rsidR="00EC4F19" w:rsidRDefault="00EC4F19" w:rsidP="006A3E2C">
            <w:pPr>
              <w:rPr>
                <w:rFonts w:ascii="Calibri" w:hAnsi="Calibri" w:cs="Calibri"/>
                <w:b/>
                <w:color w:val="000000"/>
                <w:sz w:val="20"/>
                <w:szCs w:val="20"/>
              </w:rPr>
            </w:pPr>
          </w:p>
        </w:tc>
        <w:tc>
          <w:tcPr>
            <w:tcW w:w="7655" w:type="dxa"/>
          </w:tcPr>
          <w:p w14:paraId="50FA59F8" w14:textId="4AEA4673" w:rsidR="00EC4F19" w:rsidRPr="00EC4F19" w:rsidRDefault="00EC4F19" w:rsidP="00EC4F19">
            <w:pPr>
              <w:shd w:val="clear" w:color="auto" w:fill="FFFFFF"/>
              <w:jc w:val="both"/>
              <w:rPr>
                <w:rFonts w:ascii="Calibri" w:hAnsi="Calibri" w:cs="Calibri"/>
                <w:sz w:val="20"/>
                <w:szCs w:val="20"/>
              </w:rPr>
            </w:pPr>
            <w:r w:rsidRPr="00EC4F19">
              <w:rPr>
                <w:rFonts w:ascii="Calibri" w:hAnsi="Calibri" w:cs="Calibri"/>
                <w:iCs/>
                <w:color w:val="212121"/>
                <w:sz w:val="20"/>
                <w:szCs w:val="20"/>
              </w:rPr>
              <w:t>Primary care staff across each borough will be able to access your full medical record without consent during the COVID-19 pandemic but will only do so when this is necessary to provide you with care. They will be required to use a smartcard which confirms their identity, and which limits their access and actions to those appropriate for their role. They will all have been trained to understand their professional and legal responsibilities in providing you with care</w:t>
            </w:r>
          </w:p>
        </w:tc>
      </w:tr>
      <w:tr w:rsidR="00704419" w:rsidRPr="0050100D" w14:paraId="630DBF84" w14:textId="77777777" w:rsidTr="008D4DAF">
        <w:tc>
          <w:tcPr>
            <w:tcW w:w="2405" w:type="dxa"/>
          </w:tcPr>
          <w:p w14:paraId="21845997" w14:textId="77777777" w:rsidR="00704419" w:rsidRPr="0050100D" w:rsidRDefault="00704419" w:rsidP="006A3E2C">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6A3E2C">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4DF1343B" w14:textId="35DC0774" w:rsidR="00981E3E" w:rsidRPr="0050100D" w:rsidRDefault="00704419" w:rsidP="00981E3E">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981E3E" w:rsidRPr="0050100D">
              <w:rPr>
                <w:rFonts w:ascii="Calibri" w:hAnsi="Calibri" w:cs="Calibri"/>
                <w:sz w:val="20"/>
                <w:szCs w:val="20"/>
              </w:rPr>
              <w:t xml:space="preserve"> </w:t>
            </w:r>
            <w:r w:rsidR="00981E3E">
              <w:rPr>
                <w:rFonts w:ascii="Calibri" w:hAnsi="Calibri" w:cs="Calibri"/>
                <w:sz w:val="20"/>
                <w:szCs w:val="20"/>
              </w:rPr>
              <w:t>within Ealing CCG and Ealing Social Services.</w:t>
            </w:r>
            <w:r w:rsidR="00981E3E" w:rsidRPr="0050100D">
              <w:rPr>
                <w:rFonts w:ascii="Calibri" w:hAnsi="Calibri" w:cs="Calibri"/>
                <w:color w:val="FF0000"/>
                <w:sz w:val="20"/>
                <w:szCs w:val="20"/>
              </w:rPr>
              <w:t xml:space="preserve"> </w:t>
            </w:r>
          </w:p>
          <w:p w14:paraId="37E18DE8" w14:textId="5093B770" w:rsidR="00704419" w:rsidRPr="0050100D" w:rsidRDefault="00704419" w:rsidP="00981E3E">
            <w:pPr>
              <w:pStyle w:val="ListParagraph"/>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6A3E2C">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4FFC32E2"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or look at our ‘subject access request’ policy on the practice website – </w:t>
            </w:r>
            <w:r w:rsidR="00981E3E" w:rsidRPr="00F95135">
              <w:rPr>
                <w:rFonts w:ascii="Calibri" w:hAnsi="Calibri" w:cs="Calibri"/>
                <w:sz w:val="20"/>
                <w:szCs w:val="20"/>
              </w:rPr>
              <w:t>https://www.actontownmedicalcentre.nhs.uk/</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6A3E2C">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6A3E2C">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6A3E2C">
            <w:pPr>
              <w:rPr>
                <w:rFonts w:ascii="Calibri" w:hAnsi="Calibri" w:cs="Calibri"/>
                <w:sz w:val="20"/>
                <w:szCs w:val="20"/>
              </w:rPr>
            </w:pPr>
          </w:p>
        </w:tc>
        <w:tc>
          <w:tcPr>
            <w:tcW w:w="7655" w:type="dxa"/>
          </w:tcPr>
          <w:p w14:paraId="77B9749A" w14:textId="77777777" w:rsidR="00704419" w:rsidRPr="0050100D" w:rsidRDefault="00704419" w:rsidP="006A3E2C">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1"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6A3E2C">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6A3E2C">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6A3E2C">
            <w:pPr>
              <w:rPr>
                <w:rFonts w:ascii="Calibri" w:hAnsi="Calibri" w:cs="Calibri"/>
                <w:b/>
                <w:color w:val="000000"/>
                <w:sz w:val="20"/>
                <w:szCs w:val="20"/>
              </w:rPr>
            </w:pPr>
            <w:r w:rsidRPr="0050100D">
              <w:rPr>
                <w:rFonts w:ascii="Calibri" w:hAnsi="Calibri" w:cs="Calibri"/>
                <w:b/>
                <w:color w:val="000000"/>
                <w:sz w:val="20"/>
                <w:szCs w:val="20"/>
              </w:rPr>
              <w:lastRenderedPageBreak/>
              <w:t>Right to complain</w:t>
            </w:r>
          </w:p>
          <w:p w14:paraId="02D43D51" w14:textId="77777777" w:rsidR="00704419" w:rsidRPr="0050100D" w:rsidRDefault="00704419" w:rsidP="006A3E2C">
            <w:pPr>
              <w:rPr>
                <w:rFonts w:ascii="Calibri" w:hAnsi="Calibri" w:cs="Calibri"/>
                <w:sz w:val="20"/>
                <w:szCs w:val="20"/>
              </w:rPr>
            </w:pPr>
          </w:p>
        </w:tc>
        <w:tc>
          <w:tcPr>
            <w:tcW w:w="7655" w:type="dxa"/>
          </w:tcPr>
          <w:p w14:paraId="23410167" w14:textId="155BC9C2" w:rsidR="00704419" w:rsidRPr="0050100D" w:rsidRDefault="00704419" w:rsidP="006A3E2C">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2"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6A3E2C">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6A3E2C">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6A3E2C">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65711C" w:rsidP="00C67834">
      <w:pPr>
        <w:pStyle w:val="BodyText"/>
        <w:spacing w:before="1"/>
        <w:ind w:left="112"/>
        <w:rPr>
          <w:rFonts w:ascii="Calibri" w:hAnsi="Calibri" w:cs="Calibri"/>
        </w:rPr>
      </w:pPr>
      <w:hyperlink r:id="rId33">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4">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65711C" w:rsidP="00C67834">
      <w:pPr>
        <w:pStyle w:val="BodyText"/>
        <w:ind w:left="112"/>
        <w:rPr>
          <w:rFonts w:ascii="Calibri" w:hAnsi="Calibri" w:cs="Calibri"/>
        </w:rPr>
      </w:pPr>
      <w:hyperlink r:id="rId35">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42D65546"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975FBA">
        <w:rPr>
          <w:rFonts w:ascii="Calibri" w:hAnsi="Calibri" w:cs="Calibri"/>
        </w:rPr>
        <w:t>March 2020</w:t>
      </w:r>
      <w:bookmarkStart w:id="1" w:name="_GoBack"/>
      <w:bookmarkEnd w:id="1"/>
      <w:r w:rsidRPr="0050100D">
        <w:rPr>
          <w:rFonts w:ascii="Calibri" w:hAnsi="Calibri" w:cs="Calibri"/>
        </w:rPr>
        <w:t>.</w:t>
      </w:r>
    </w:p>
    <w:sectPr w:rsidR="00896B5E" w:rsidRPr="0050100D">
      <w:headerReference w:type="default" r:id="rId36"/>
      <w:footerReference w:type="default" r:id="rId37"/>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EBDE2" w14:textId="77777777" w:rsidR="00894EA1" w:rsidRDefault="00894EA1">
      <w:r>
        <w:separator/>
      </w:r>
    </w:p>
  </w:endnote>
  <w:endnote w:type="continuationSeparator" w:id="0">
    <w:p w14:paraId="038AA5BB" w14:textId="77777777" w:rsidR="00894EA1" w:rsidRDefault="0089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94EA1" w:rsidRDefault="00894EA1">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37AB8542" w:rsidR="00894EA1" w:rsidRPr="00267CDB" w:rsidRDefault="00894EA1">
                          <w:pPr>
                            <w:spacing w:line="184" w:lineRule="exact"/>
                            <w:ind w:left="20"/>
                            <w:rPr>
                              <w:sz w:val="20"/>
                              <w:szCs w:val="20"/>
                            </w:rPr>
                          </w:pPr>
                          <w:r>
                            <w:rPr>
                              <w:sz w:val="20"/>
                              <w:szCs w:val="20"/>
                            </w:rPr>
                            <w:t>Privacy-notice V1.10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960A9">
                            <w:rPr>
                              <w:sz w:val="20"/>
                              <w:szCs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37AB8542" w:rsidR="00894EA1" w:rsidRPr="00267CDB" w:rsidRDefault="00894EA1">
                    <w:pPr>
                      <w:spacing w:line="184" w:lineRule="exact"/>
                      <w:ind w:left="20"/>
                      <w:rPr>
                        <w:sz w:val="20"/>
                        <w:szCs w:val="20"/>
                      </w:rPr>
                    </w:pPr>
                    <w:r>
                      <w:rPr>
                        <w:sz w:val="20"/>
                        <w:szCs w:val="20"/>
                      </w:rPr>
                      <w:t>Privacy-notice V1.10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960A9">
                      <w:rPr>
                        <w:sz w:val="20"/>
                        <w:szCs w:val="20"/>
                      </w:rPr>
                      <w:t>March 2020</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94EA1" w:rsidRPr="00267CDB" w:rsidRDefault="00894EA1">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4960A9">
                            <w:rPr>
                              <w:rFonts w:asciiTheme="majorHAnsi" w:hAnsiTheme="majorHAnsi"/>
                              <w:noProof/>
                              <w:w w:val="99"/>
                              <w:sz w:val="20"/>
                            </w:rPr>
                            <w:t>14</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94EA1" w:rsidRPr="00267CDB" w:rsidRDefault="00894EA1">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4960A9">
                      <w:rPr>
                        <w:rFonts w:asciiTheme="majorHAnsi" w:hAnsiTheme="majorHAnsi"/>
                        <w:noProof/>
                        <w:w w:val="99"/>
                        <w:sz w:val="20"/>
                      </w:rPr>
                      <w:t>14</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FB93E" w14:textId="77777777" w:rsidR="00894EA1" w:rsidRDefault="00894EA1">
      <w:r>
        <w:separator/>
      </w:r>
    </w:p>
  </w:footnote>
  <w:footnote w:type="continuationSeparator" w:id="0">
    <w:p w14:paraId="218F822C" w14:textId="77777777" w:rsidR="00894EA1" w:rsidRDefault="0089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894EA1" w:rsidRDefault="00894EA1" w:rsidP="005930F5">
    <w:pPr>
      <w:jc w:val="center"/>
      <w:rPr>
        <w:rFonts w:cstheme="minorHAnsi"/>
        <w:sz w:val="32"/>
      </w:rPr>
    </w:pPr>
  </w:p>
  <w:p w14:paraId="0F62C497" w14:textId="4B4ABC5A" w:rsidR="00894EA1" w:rsidRDefault="00894EA1" w:rsidP="006A3E2C">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p>
  <w:p w14:paraId="7E00401D" w14:textId="5B1C9119" w:rsidR="00894EA1" w:rsidRDefault="00894EA1" w:rsidP="006A3E2C">
    <w:pPr>
      <w:jc w:val="center"/>
      <w:rPr>
        <w:rFonts w:cstheme="minorHAnsi"/>
        <w:sz w:val="32"/>
      </w:rPr>
    </w:pPr>
    <w:r>
      <w:rPr>
        <w:rFonts w:cstheme="minorHAnsi"/>
        <w:noProof/>
        <w:sz w:val="20"/>
        <w:lang w:eastAsia="en-GB"/>
      </w:rPr>
      <w:drawing>
        <wp:anchor distT="0" distB="0" distL="114300" distR="114300" simplePos="0" relativeHeight="251664384" behindDoc="0" locked="0" layoutInCell="1" allowOverlap="1" wp14:anchorId="71F7476B" wp14:editId="367BBDD2">
          <wp:simplePos x="0" y="0"/>
          <wp:positionH relativeFrom="margin">
            <wp:posOffset>5660804</wp:posOffset>
          </wp:positionH>
          <wp:positionV relativeFrom="margin">
            <wp:posOffset>-672907</wp:posOffset>
          </wp:positionV>
          <wp:extent cx="1174750" cy="880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Pr="00CA2767">
      <w:rPr>
        <w:rFonts w:cstheme="minorHAnsi"/>
        <w:sz w:val="32"/>
      </w:rPr>
      <w:t>[</w:t>
    </w:r>
    <w:r>
      <w:rPr>
        <w:rFonts w:cstheme="minorHAnsi"/>
        <w:sz w:val="32"/>
      </w:rPr>
      <w:t>ACTON TOWN MEDICAL CENTRE</w:t>
    </w:r>
    <w:r w:rsidRPr="00CA2767">
      <w:rPr>
        <w:rFonts w:cstheme="minorHAnsi"/>
        <w:sz w:val="32"/>
      </w:rPr>
      <w:t>]</w:t>
    </w:r>
  </w:p>
  <w:p w14:paraId="6AA89F07" w14:textId="77777777" w:rsidR="00894EA1" w:rsidRDefault="00894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5E1"/>
    <w:multiLevelType w:val="multilevel"/>
    <w:tmpl w:val="A10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B44E0"/>
    <w:multiLevelType w:val="multilevel"/>
    <w:tmpl w:val="28B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20C7"/>
    <w:rsid w:val="000173AC"/>
    <w:rsid w:val="000256FC"/>
    <w:rsid w:val="00025994"/>
    <w:rsid w:val="000B2CBA"/>
    <w:rsid w:val="000E171A"/>
    <w:rsid w:val="000E4365"/>
    <w:rsid w:val="000F3FEA"/>
    <w:rsid w:val="000F59A7"/>
    <w:rsid w:val="00117C78"/>
    <w:rsid w:val="00186060"/>
    <w:rsid w:val="00203B21"/>
    <w:rsid w:val="00267CDB"/>
    <w:rsid w:val="002D6683"/>
    <w:rsid w:val="002F32E6"/>
    <w:rsid w:val="002F62CD"/>
    <w:rsid w:val="002F6CC7"/>
    <w:rsid w:val="003138D2"/>
    <w:rsid w:val="00325409"/>
    <w:rsid w:val="00350BCE"/>
    <w:rsid w:val="00365641"/>
    <w:rsid w:val="00384077"/>
    <w:rsid w:val="003B68DA"/>
    <w:rsid w:val="003D56A6"/>
    <w:rsid w:val="003F1DE1"/>
    <w:rsid w:val="00403D45"/>
    <w:rsid w:val="0041410A"/>
    <w:rsid w:val="00426DFA"/>
    <w:rsid w:val="00427232"/>
    <w:rsid w:val="0044653A"/>
    <w:rsid w:val="00456E29"/>
    <w:rsid w:val="004960A9"/>
    <w:rsid w:val="004A0FC9"/>
    <w:rsid w:val="004B0C21"/>
    <w:rsid w:val="004B3744"/>
    <w:rsid w:val="0050100D"/>
    <w:rsid w:val="00504001"/>
    <w:rsid w:val="00506916"/>
    <w:rsid w:val="005175F4"/>
    <w:rsid w:val="00552B8A"/>
    <w:rsid w:val="00573B99"/>
    <w:rsid w:val="0059202C"/>
    <w:rsid w:val="005930F5"/>
    <w:rsid w:val="005965E7"/>
    <w:rsid w:val="005A0AC0"/>
    <w:rsid w:val="005D193C"/>
    <w:rsid w:val="005D5700"/>
    <w:rsid w:val="005F523D"/>
    <w:rsid w:val="0061220D"/>
    <w:rsid w:val="00635080"/>
    <w:rsid w:val="00662CD9"/>
    <w:rsid w:val="00666FD9"/>
    <w:rsid w:val="00671107"/>
    <w:rsid w:val="0067467D"/>
    <w:rsid w:val="00676C3B"/>
    <w:rsid w:val="006A3E2C"/>
    <w:rsid w:val="006A7A52"/>
    <w:rsid w:val="006D648B"/>
    <w:rsid w:val="006F0D67"/>
    <w:rsid w:val="006F3D9B"/>
    <w:rsid w:val="00704419"/>
    <w:rsid w:val="00712955"/>
    <w:rsid w:val="00721A70"/>
    <w:rsid w:val="00736ABB"/>
    <w:rsid w:val="00761BBE"/>
    <w:rsid w:val="00762E56"/>
    <w:rsid w:val="00767F25"/>
    <w:rsid w:val="00785F1E"/>
    <w:rsid w:val="007920C8"/>
    <w:rsid w:val="00794105"/>
    <w:rsid w:val="0081309E"/>
    <w:rsid w:val="00832416"/>
    <w:rsid w:val="0083286B"/>
    <w:rsid w:val="00875C30"/>
    <w:rsid w:val="00883CC6"/>
    <w:rsid w:val="00894EA1"/>
    <w:rsid w:val="00895710"/>
    <w:rsid w:val="00896B5E"/>
    <w:rsid w:val="008A599A"/>
    <w:rsid w:val="008B37DD"/>
    <w:rsid w:val="008C3E1D"/>
    <w:rsid w:val="008D4DAF"/>
    <w:rsid w:val="008D6103"/>
    <w:rsid w:val="008D6F41"/>
    <w:rsid w:val="008E6A4D"/>
    <w:rsid w:val="00901A85"/>
    <w:rsid w:val="00912B8D"/>
    <w:rsid w:val="00914BC4"/>
    <w:rsid w:val="0093435A"/>
    <w:rsid w:val="00943C23"/>
    <w:rsid w:val="00975FBA"/>
    <w:rsid w:val="00981E3E"/>
    <w:rsid w:val="009B225C"/>
    <w:rsid w:val="00A009C0"/>
    <w:rsid w:val="00A91B6D"/>
    <w:rsid w:val="00AA5EF3"/>
    <w:rsid w:val="00AB1B49"/>
    <w:rsid w:val="00AB5AC8"/>
    <w:rsid w:val="00AF723D"/>
    <w:rsid w:val="00B00DE7"/>
    <w:rsid w:val="00B323FC"/>
    <w:rsid w:val="00B61082"/>
    <w:rsid w:val="00B85CAA"/>
    <w:rsid w:val="00BA0B23"/>
    <w:rsid w:val="00BC44E0"/>
    <w:rsid w:val="00BC6B71"/>
    <w:rsid w:val="00BE7900"/>
    <w:rsid w:val="00BE7DED"/>
    <w:rsid w:val="00BF187B"/>
    <w:rsid w:val="00C121FB"/>
    <w:rsid w:val="00C67616"/>
    <w:rsid w:val="00C67834"/>
    <w:rsid w:val="00C90495"/>
    <w:rsid w:val="00CB30A6"/>
    <w:rsid w:val="00CC0BC2"/>
    <w:rsid w:val="00CC3421"/>
    <w:rsid w:val="00CD5D7A"/>
    <w:rsid w:val="00CE1929"/>
    <w:rsid w:val="00D23997"/>
    <w:rsid w:val="00D341EE"/>
    <w:rsid w:val="00D615BE"/>
    <w:rsid w:val="00D63265"/>
    <w:rsid w:val="00D82D35"/>
    <w:rsid w:val="00D87A2B"/>
    <w:rsid w:val="00DA10CF"/>
    <w:rsid w:val="00DA1C1E"/>
    <w:rsid w:val="00DA1D7C"/>
    <w:rsid w:val="00DA469A"/>
    <w:rsid w:val="00DB5461"/>
    <w:rsid w:val="00DF3CA8"/>
    <w:rsid w:val="00DF5F8E"/>
    <w:rsid w:val="00E20CA2"/>
    <w:rsid w:val="00E34455"/>
    <w:rsid w:val="00E62BE1"/>
    <w:rsid w:val="00E64E9A"/>
    <w:rsid w:val="00E8594D"/>
    <w:rsid w:val="00EA1398"/>
    <w:rsid w:val="00EB5918"/>
    <w:rsid w:val="00EC4F19"/>
    <w:rsid w:val="00EF6135"/>
    <w:rsid w:val="00F255CF"/>
    <w:rsid w:val="00F27333"/>
    <w:rsid w:val="00F34462"/>
    <w:rsid w:val="00F36CD4"/>
    <w:rsid w:val="00FB650A"/>
    <w:rsid w:val="00FB7B2C"/>
    <w:rsid w:val="00FC43EC"/>
    <w:rsid w:val="00FC6932"/>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 w:type="character" w:styleId="FollowedHyperlink">
    <w:name w:val="FollowedHyperlink"/>
    <w:basedOn w:val="DefaultParagraphFont"/>
    <w:uiPriority w:val="99"/>
    <w:semiHidden/>
    <w:unhideWhenUsed/>
    <w:rsid w:val="00FC69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 w:type="character" w:styleId="FollowedHyperlink">
    <w:name w:val="FollowedHyperlink"/>
    <w:basedOn w:val="DefaultParagraphFont"/>
    <w:uiPriority w:val="99"/>
    <w:semiHidden/>
    <w:unhideWhenUsed/>
    <w:rsid w:val="00FC6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781920046">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england.nhs.uk/wp-content/uploads/2018/05/nhs-england-privacy-notice-v1.4-21-12-2018.pdf" TargetMode="External"/><Relationship Id="rId18" Type="http://schemas.openxmlformats.org/officeDocument/2006/relationships/hyperlink" Target="https://www.gov.uk/government/publications/code-of-data-matching-practice-for-national-fraud-initiative" TargetMode="External"/><Relationship Id="rId26" Type="http://schemas.openxmlformats.org/officeDocument/2006/relationships/hyperlink" Target="http://www.uclh.nhs.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royalmarsden.nhs.uk/" TargetMode="External"/><Relationship Id="rId34" Type="http://schemas.openxmlformats.org/officeDocument/2006/relationships/hyperlink" Target="https://www.gov.uk/government/publications/the-nhs-constitution-for-england" TargetMode="External"/><Relationship Id="rId7" Type="http://schemas.openxmlformats.org/officeDocument/2006/relationships/endnotes" Target="endnotes.xml"/><Relationship Id="rId12" Type="http://schemas.openxmlformats.org/officeDocument/2006/relationships/hyperlink" Target="https://digital.nhs.uk/services/summary-care-records-scr" TargetMode="External"/><Relationship Id="rId17" Type="http://schemas.openxmlformats.org/officeDocument/2006/relationships/oleObject" Target="embeddings/oleObject2.bin"/><Relationship Id="rId25" Type="http://schemas.openxmlformats.org/officeDocument/2006/relationships/hyperlink" Target="https://www.lnwh.nhs.uk/" TargetMode="External"/><Relationship Id="rId33" Type="http://schemas.openxmlformats.org/officeDocument/2006/relationships/hyperlink" Target="http://systems.digital.nhs.uk/infogov/links/nhscrg.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england.nhs.uk/ourwork/tsd/ig/risk-stratification/" TargetMode="External"/><Relationship Id="rId29"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services/demographics" TargetMode="External"/><Relationship Id="rId24" Type="http://schemas.openxmlformats.org/officeDocument/2006/relationships/hyperlink" Target="http://www.chelwest.nhs.uk/" TargetMode="External"/><Relationship Id="rId32" Type="http://schemas.openxmlformats.org/officeDocument/2006/relationships/hyperlink" Target="https://ico.org.uk/global/contact-u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imperial.nhs.uk/" TargetMode="External"/><Relationship Id="rId28" Type="http://schemas.openxmlformats.org/officeDocument/2006/relationships/hyperlink" Target="http://ico.org.uk/what_we_cover/register_of_data_controllers" TargetMode="External"/><Relationship Id="rId36" Type="http://schemas.openxmlformats.org/officeDocument/2006/relationships/header" Target="header1.xml"/><Relationship Id="rId10" Type="http://schemas.openxmlformats.org/officeDocument/2006/relationships/hyperlink" Target="https://pcse.england.nhs.uk/" TargetMode="External"/><Relationship Id="rId19" Type="http://schemas.openxmlformats.org/officeDocument/2006/relationships/hyperlink" Target="https://www.gov.uk/government/publications/code-of-data-matching-practice-for-national-fraud-initiative"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image" Target="media/image1.emf"/><Relationship Id="rId22" Type="http://schemas.openxmlformats.org/officeDocument/2006/relationships/hyperlink" Target="http://www.rbht.nhs.uk/" TargetMode="External"/><Relationship Id="rId27" Type="http://schemas.openxmlformats.org/officeDocument/2006/relationships/hyperlink" Target="https://www.nhs.uk/your-nhs-data-matters/" TargetMode="External"/><Relationship Id="rId30" Type="http://schemas.openxmlformats.org/officeDocument/2006/relationships/hyperlink" Target="http://www.ico.orguk" TargetMode="External"/><Relationship Id="rId35" Type="http://schemas.openxmlformats.org/officeDocument/2006/relationships/hyperlink" Target="http://content.digital.nhs.uk/article/4963/What-we-coll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xmlns=""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e85617</cp:lastModifiedBy>
  <cp:revision>4</cp:revision>
  <dcterms:created xsi:type="dcterms:W3CDTF">2020-03-25T12:09:00Z</dcterms:created>
  <dcterms:modified xsi:type="dcterms:W3CDTF">2020-03-25T12:10:00Z</dcterms:modified>
</cp:coreProperties>
</file>